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3868fd581bdeec61500ca8dbdef7ffbfd6505e9"/>
    <w:p>
      <w:pPr>
        <w:pStyle w:val="Heading3"/>
      </w:pPr>
      <w:r>
        <w:t xml:space="preserve">25.03.2024 г. в соответствии с постановлением Правительства Москвы от 20.04.2023 № 696-ПП по адресу: ул. Чертановская, д.49, к.2 выявлено транспортное средство марки Hyundai Starex, государственный регистрационный знак Е086ХХ197, обладающее признаками бро</w:t>
      </w:r>
    </w:p>
    <w:p>
      <w:pPr>
        <w:pStyle w:val="FirstParagraph"/>
      </w:pPr>
      <w:r>
        <w:t xml:space="preserve">27.03.2024</w:t>
      </w:r>
    </w:p>
    <w:p>
      <w:pPr>
        <w:pStyle w:val="BodyText"/>
      </w:pPr>
      <w:r>
        <w:t xml:space="preserve">25.03.2024 г. в соответствии с постановлением Правительства Москвы от 20.04.2023 № 696-ПП по адресу: ул. Чертановская, д.49, к.2 выявлено транспортное средство марки Hyundai Starex, государственный регистрационный знак Е086ХХ197, обладающее признаками брошенного ТС.</w:t>
      </w:r>
    </w:p>
    <w:p>
      <w:pPr>
        <w:pStyle w:val="BodyText"/>
      </w:pPr>
      <w:r>
        <w:t xml:space="preserve">Просим владельца привести ТС в состояние, не позволяющее идентифицировать его как брошенное или переместить в места, позволяющие хранить транспортное средство без создания помех в организации уборки и благоустройства территории района.</w:t>
      </w:r>
    </w:p>
    <w:p>
      <w:pPr>
        <w:pStyle w:val="BodyText"/>
      </w:pPr>
      <w:r>
        <w:t xml:space="preserve">В случае если, указанное транспортное средство не будет приведено в порядок или перемещено в места хранения в срок до 07.04.2024г., оно будет принудительно эвакуировано на специализированную стоянку для последующей утилизации.</w:t>
      </w:r>
    </w:p>
    <w:p>
      <w:pPr>
        <w:pStyle w:val="BodyText"/>
      </w:pPr>
      <w:r>
        <w:t xml:space="preserve">Для получения дополнительной информации Вы можете обратиться в управу района Чертаново Южное.</w:t>
      </w:r>
    </w:p>
    <w:p>
      <w:pPr>
        <w:pStyle w:val="BodyText"/>
      </w:pPr>
      <w:r>
        <w:t xml:space="preserve">Контактные телефоны: 8-495-381-68-64; 8-495-382-97-63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http://chertanovo-juzhnoe.mos.ru/new-section/detail/12273754.html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new-section/detail/1227375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new-section/detail/1227375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2025-02-28T11:49:04Z</dcterms:created>
  <dcterms:modified xsi:type="dcterms:W3CDTF">2025-02-28T11:49:04Z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