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4.jpg" ContentType="image/jpeg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X4c2cf0b9d481d5b5501a35e8cd171c6dd41356f"/>
    <w:p>
      <w:pPr>
        <w:pStyle w:val="Heading3"/>
      </w:pPr>
      <w:r>
        <w:t xml:space="preserve">Проверка раскрытия информации на сайте Государственной информационной системы жилищно-коммунального хозяйства (ГИС ЖКХ).</w:t>
      </w:r>
    </w:p>
    <w:p>
      <w:pPr>
        <w:pStyle w:val="FirstParagraph"/>
      </w:pPr>
      <w:r>
        <w:t xml:space="preserve">24.08.2018</w:t>
      </w:r>
    </w:p>
    <w:p>
      <w:pPr>
        <w:pStyle w:val="BodyText"/>
      </w:pPr>
      <w:r>
        <w:t xml:space="preserve">02 марта 2018 года Жилищной инспекцией по Южному административному округу была проведена проверка раскрытия информации на Государственном информационном портале жилищно-коммунального</w:t>
      </w:r>
      <w:r>
        <w:t xml:space="preserve"> </w:t>
      </w:r>
      <w:bookmarkStart w:id="20" w:name="X1207a264b4c9f4df21fde20366a046b31aef217"/>
      <w:bookmarkEnd w:id="20"/>
      <w:r>
        <w:t xml:space="preserve"> </w:t>
      </w:r>
      <w:r>
        <w:t xml:space="preserve">хозяйства. По адресу улица Кировоградская, дом 32, корпус 1 и по улице Днепропетровской, дом 3, корпус 4, управляющей организацией была размещена не корректная информация. А именно: размещены договора управления, заключенные с ликвидированными ТСЖ. Таким образом информация не соответствовала действительности.</w:t>
      </w:r>
    </w:p>
    <w:p>
      <w:pPr>
        <w:pStyle w:val="BodyText"/>
      </w:pPr>
      <w:r>
        <w:t xml:space="preserve">В отношении управляющей организацией были применены меры административного воздействия по статье 13.19.2 Кодекса об административных правонарушениях Российской Федерации.</w:t>
      </w:r>
    </w:p>
    <w:p>
      <w:pPr>
        <w:pStyle w:val="BodyText"/>
      </w:pPr>
      <w:r>
        <w:t xml:space="preserve">Судом вынесено решение в отношении юридического лица в виде штрафа в размере 30 000 рублей.</w:t>
      </w:r>
    </w:p>
    <w:p>
      <w:pPr>
        <w:pStyle w:val="BodyText"/>
      </w:pPr>
      <w:r>
        <w:t xml:space="preserve">В настоящее время управляющей организацией внесены изменения на портале ГИС ЖКХ и размещены электронные образы документов.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710022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7fa/do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00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334000" cy="6413691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ff/posle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13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ДО..                                                                                         ПОСЛЕ...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7">
        <w:r>
          <w:rPr>
            <w:rStyle w:val="Hyperlink"/>
          </w:rPr>
          <w:t xml:space="preserve">http://chertanovo-juzhnoe.mos.ru/housing-and-communal-services-and-improvement/news-housing/detail/7529874.html</w:t>
        </w:r>
      </w:hyperlink>
    </w:p>
    <w:p>
      <w:pPr>
        <w:pStyle w:val="BodyText"/>
      </w:pPr>
      <w:hyperlink r:id="rId28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4" Target="media/rId24.jpg" /><Relationship Type="http://schemas.openxmlformats.org/officeDocument/2006/relationships/image" Id="rId21" Target="media/rId21.jpg" /><Relationship Type="http://schemas.openxmlformats.org/officeDocument/2006/relationships/hyperlink" Id="rId28" Target="http://chertanovo-juzhnoe.mos.ru" TargetMode="External" /><Relationship Type="http://schemas.openxmlformats.org/officeDocument/2006/relationships/hyperlink" Id="rId27" Target="http://chertanovo-juzhnoe.mos.ru/housing-and-communal-services-and-improvement/news-housing/detail/75298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://chertanovo-juzhnoe.mos.ru" TargetMode="External" /><Relationship Type="http://schemas.openxmlformats.org/officeDocument/2006/relationships/hyperlink" Id="rId27" Target="http://chertanovo-juzhnoe.mos.ru/housing-and-communal-services-and-improvement/news-housing/detail/75298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2025-04-10T01:56:02Z</dcterms:created>
  <dcterms:modified xsi:type="dcterms:W3CDTF">2025-04-10T01:56:02Z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