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4bd0bc87f50b41c53750e5c1e0b51bd5bcef32"/>
    <w:p>
      <w:pPr>
        <w:pStyle w:val="Heading3"/>
      </w:pPr>
      <w:r>
        <w:t xml:space="preserve">Руководители ОАО «Москабельсетьмонтаж» приняли участие в совещании по вопросам освобождения территории от ВЛ 110 кВ и последующего электроснабжения Некрасовки</w:t>
      </w:r>
    </w:p>
    <w:p>
      <w:pPr>
        <w:pStyle w:val="FirstParagraph"/>
      </w:pPr>
      <w:r>
        <w:t xml:space="preserve">23.06.2017</w:t>
      </w:r>
    </w:p>
    <w:p>
      <w:pPr>
        <w:pStyle w:val="BodyText"/>
      </w:pPr>
      <w:r>
        <w:t xml:space="preserve">16 июня 2017 года под председательством генерального директора ПАО «МОЭСК» П.А. Синютина состоялось совещание в рамках реализации проекта по освобождению территории от воздушных линий (ВЛ) 110 кВ из зоны строительства трех жилых кварталов в районе Некрасовка в ЮВАО г. Москвы.</w:t>
      </w:r>
    </w:p>
    <w:p>
      <w:pPr>
        <w:pStyle w:val="BodyText"/>
      </w:pPr>
      <w:r>
        <w:t xml:space="preserve">Генеральным подрядчиком проекта является ОАО «Москабельсетьмонтаж» – ДЗО ПАО «МОЭСК».</w:t>
      </w:r>
    </w:p>
    <w:p>
      <w:pPr>
        <w:pStyle w:val="BodyText"/>
      </w:pPr>
      <w:r>
        <w:t xml:space="preserve">На сегодняшний день Некрасовка – один из самых крупных в столице проектов комплексной застройки. Район застраивается по участкам, и, прежде чем начнутся строительные работы на каждом из них, энергетики осуществят вынос сетей из зоны застройки.</w:t>
      </w:r>
    </w:p>
    <w:p>
      <w:pPr>
        <w:pStyle w:val="BodyText"/>
      </w:pPr>
      <w:r>
        <w:t xml:space="preserve">Комплекс работ по выносу электрических сетей включает в себя инженерные изыскания, мероприятия по охране окружающей среды, проектирование. Затем будут построены новые линии электропередачи и демонтированы старые.</w:t>
      </w:r>
    </w:p>
    <w:p>
      <w:pPr>
        <w:pStyle w:val="BodyText"/>
      </w:pPr>
      <w:r>
        <w:t xml:space="preserve">В совещании приняли участие топ-менеджеры ПАО «МОЭСК», генеральный директор ОАО «Москабельсетьмонтаж» (МКСМ) А.К. Якимец, заместитель генерального директора по капитальному строительству и ремонту А.Д. Аброськин, начальник управления развития и реализации проектов А.Б. Натесов, представители компаний застройщиков и подрядчиков.</w:t>
      </w:r>
    </w:p>
    <w:p>
      <w:pPr>
        <w:pStyle w:val="BodyText"/>
      </w:pPr>
      <w:r>
        <w:t xml:space="preserve">На совещании заслушаны доклады заместителя генерального директора ПАО «МОЭСК» по техприсоединению и реализации услуг А.М. Пятигора, директора филиала ПАО «МОЭСК» Московские высоковольтные сети А.В. Чегодаева, заместителя директора филиала ПАО «МОЭСК» Московские кабельные сети по капитальному строительству А.А. Самсонова, представителей подрядных организаций.</w:t>
      </w:r>
    </w:p>
    <w:p>
      <w:pPr>
        <w:pStyle w:val="BodyText"/>
      </w:pPr>
      <w:r>
        <w:t xml:space="preserve">Цель совещания достигнута. Состоялся обмен мнениями между участниками, в диалоговом режиме рассмотрены вопросы координации и соблюдения установленного графика производства работ, взаимодействия подрядных организаций. При застройке новых жилых кварталов, социальных объектов возникает необходимость технологического присоединения их к электрическим сетям. Данный вопрос был также рассмотрен участниками совещания.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ed/img_8211we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    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http://chertanovo-juzhnoe.mos.ru/housing-and-communal-services-and-improvement/news-housing/detail/6279563.html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62795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62795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2025-04-10T01:54:46Z</dcterms:created>
  <dcterms:modified xsi:type="dcterms:W3CDTF">2025-04-10T01:54:46Z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