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ae2d2edbaae5f554f756cc11a4b6a7bd50ac49f"/>
    <w:p>
      <w:pPr>
        <w:pStyle w:val="Heading3"/>
      </w:pPr>
      <w:r>
        <w:t xml:space="preserve">Депутат Госдумы Анатолий Выборный поздравил работников бытового обслуживания и ЖКХ г. Москвы.</w:t>
      </w:r>
    </w:p>
    <w:p>
      <w:pPr>
        <w:pStyle w:val="FirstParagraph"/>
      </w:pPr>
      <w:r>
        <w:t xml:space="preserve">21.03.2017</w:t>
      </w:r>
    </w:p>
    <w:p>
      <w:pPr>
        <w:pStyle w:val="BodyText"/>
      </w:pPr>
      <w:r>
        <w:t xml:space="preserve">Сегодня, 20 марта, заместитель председателя Комитета Госдумы РФ по безопасности и противодействию коррупции Анатолий Выборный встретился с работниками бытового обслуживания и жилищно-коммунального хозяйства Юго-западного административного округа г. Москвы, поздравил их с профессиональным праздником, вручил благодарственные грамоты.</w:t>
      </w:r>
    </w:p>
    <w:p>
      <w:pPr>
        <w:pStyle w:val="BodyText"/>
      </w:pPr>
      <w:r>
        <w:t xml:space="preserve">Анатолий Выборный отметил рост и развитие сферы обслуживания на протяжении последних десятилетий в России в целом и в Москве, в частности. По мнению парламентария, это свидетельствует о стабильном экономическом росте страны в целом.</w:t>
      </w:r>
    </w:p>
    <w:p>
      <w:pPr>
        <w:pStyle w:val="BodyText"/>
      </w:pPr>
      <w:r>
        <w:t xml:space="preserve">Также А. Выборный акцентировал внимание на важной роли специалистов сферы обслуживания и ЖКХ в повседневной жизни москвичей. «Это профессиональный праздник тех, кто, порою оставаясь невидимыми или анонимными, организует повседневный комфорт, день за днем улучшая качество нашей жизни, работы, отдыха», - сказал депутат. Парламентарий поблагодарил собравшихся за профессиональное мастерство и достойный вклад каждого специалиста в повышение уровня жизни москвичей.</w:t>
      </w:r>
    </w:p>
    <w:p>
      <w:pPr>
        <w:pStyle w:val="BodyText"/>
      </w:pPr>
      <w:r>
        <w:drawing>
          <wp:inline>
            <wp:extent cx="5334000" cy="4909255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chertanovo-juzhnoe.mos.ru/www/FullSizeRender-5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90925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http://chertanovo-juzhnoe.mos.ru/housing-and-communal-services-and-improvement/news-housing/detail/5308396.html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Управа района Чертаново Южное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4" Target="http://chertanovo-juzhnoe.mos.ru" TargetMode="External" /><Relationship Type="http://schemas.openxmlformats.org/officeDocument/2006/relationships/hyperlink" Id="rId23" Target="http://chertanovo-juzhnoe.mos.ru/housing-and-communal-services-and-improvement/news-housing/detail/5308396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chertanovo-juzhnoe.mos.ru" TargetMode="External" /><Relationship Type="http://schemas.openxmlformats.org/officeDocument/2006/relationships/hyperlink" Id="rId23" Target="http://chertanovo-juzhnoe.mos.ru/housing-and-communal-services-and-improvement/news-housing/detail/5308396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2025-04-10T02:48:09Z</dcterms:created>
  <dcterms:modified xsi:type="dcterms:W3CDTF">2025-04-10T02:48:09Z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