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0a5a0fc72baef035fc8357143ce23950bed1c3"/>
    <w:p>
      <w:pPr>
        <w:pStyle w:val="Heading3"/>
      </w:pPr>
      <w:r>
        <w:t xml:space="preserve">Судебные приставы изымают имущество должников!</w:t>
      </w:r>
    </w:p>
    <w:p>
      <w:pPr>
        <w:pStyle w:val="FirstParagraph"/>
      </w:pPr>
      <w:r>
        <w:t xml:space="preserve">14.09.2015</w:t>
      </w:r>
    </w:p>
    <w:p>
      <w:pPr>
        <w:pStyle w:val="BodyText"/>
      </w:pPr>
      <w:r>
        <w:t xml:space="preserve">Судебными приставами Чертановского ОСП г. Москвы совместно с представителями управляющей компанией ГБУ «Жилищник района Чертаново Южное» проводятся совместные мероприятия по принудительному взысканию задолженности с граждан за жилищно-коммунальные услуги.</w:t>
      </w:r>
      <w:r>
        <w:br/>
      </w:r>
      <w:r>
        <w:t xml:space="preserve">Работа по взысканию задолженности проводится в отношении граждан не оплачивающих ЖКУ более 6-ти месяцев, при этом сумма долга не имеет принципиального значения.</w:t>
      </w:r>
      <w:r>
        <w:br/>
      </w:r>
      <w:r>
        <w:t xml:space="preserve">В случае, если неплательщик в ходе разъяснительной кампании не посчитал нужным оплатить по счетам, то к нему применяются жесткие санкции, вплоть до конфискации имущества, ограничения выезда за пределы РФ, арест счетов должника в банках.</w:t>
      </w:r>
      <w:r>
        <w:br/>
      </w:r>
      <w:r>
        <w:t xml:space="preserve">28 августа 2015 года в ходе совместных с ОСП мероприятий на территории района Чертаново Южное по улице Россошанская было конфисковано автотранспортное средство, МАЗДА 6 MRS, должника, имеющего задолженность за ЖКУ в сумме 102 тысячи рублей. В результате, проведенных мероприятий сумма задолженности была оплачена должником в полном объеме, вместе с расходами по оплате государственной пошлины, а так же услуг по вызову эвакуатора. В результате арест автомобиля послужил мгновенной мотивацией к оплате долга.</w:t>
      </w:r>
      <w:r>
        <w:br/>
      </w:r>
      <w:r>
        <w:t xml:space="preserve">Ранее, арестованное автотранспортное средство КИА СПЕКТРА, на общую сумму задолженности 527 422 рублей, в связи с неоплатой суммы долга в установленные законом сроки, находится на экспертной оценке, в целях последующей реализации на открытом аукционе, в счет погашения долга за ЖКУ.</w:t>
      </w:r>
      <w:r>
        <w:br/>
      </w:r>
      <w:r>
        <w:t xml:space="preserve">Меры по наложению ареста могут быть применены в отношении любого движимого и недвижимого имущества должника. В соответствии со ст. 87 Федерального закона «Об исполнительном производстве» от 05.04.2013 № 229-ФЗ, случае неоплаты задолженности в установленные сроки изъятое имущество будет оценено, а затем реализовано путем продажи на открытых торгах, с целью погашения задолженности перед кредитором.</w:t>
      </w:r>
      <w:r>
        <w:br/>
      </w:r>
      <w:r>
        <w:t xml:space="preserve">Практика показывает, что данные меры весьма эффективны. В большинстве случаев неплательщики предпочитают расплатиться, либо идут на заключение соглашения о реструктуризации суммы долга (рассрочке платежа).</w:t>
      </w:r>
      <w:r>
        <w:br/>
      </w:r>
      <w:r>
        <w:t xml:space="preserve">Стоит отметить, что с 2015 года практика по выявлению, розыску и последующему наложению ареста на имущество должников будет носить постоянный характер.</w:t>
      </w:r>
      <w:r>
        <w:br/>
      </w:r>
      <w:r>
        <w:t xml:space="preserve">Также, в соответствии с ст.117-118 Постановления Правительства РФ от 06.05.2011 № 354 "О предоставлении коммунальных услуг собственникам и пользователям помещений в многоквартирных домах и жилых домов", Управляющая компания оставляет за собой право на ограничение одного из видов предоставляемых услуг.</w:t>
      </w:r>
      <w:r>
        <w:br/>
      </w:r>
      <w:r>
        <w:t xml:space="preserve">Кроме того, в случае невозможности взыскания суммы долга, а также при отсутствии у должника уважительных причин на просрочку платежа (отказ отдела жилищных субсидий, административных и социальных организаций на оказание единовременной помощи в погашении долга, в письменном виде), согласно ст.ст. 35, 79, 83, 84, 89 ЖК РФ, суд вправе принять решение о Вашем выселении, с предоставлением другого помещения, отвечающего санитарным и техническим требованиям по нормам общежития.</w:t>
      </w:r>
      <w:r>
        <w:br/>
      </w:r>
      <w:r>
        <w:t xml:space="preserve">Помимо этого, при выявлении случаев сдачи в наем жилья третьим лицам, Управляющая компания подает сведения в налоговые органы.</w:t>
      </w:r>
      <w:r>
        <w:br/>
      </w:r>
      <w:r>
        <w:t xml:space="preserve">  </w:t>
      </w:r>
      <w:r>
        <w:br/>
      </w:r>
      <w:r>
        <w:t xml:space="preserve">За информацией по оплате долга (о реструктуризации задолженности) необходимо обратиться в ГБУ «Жилищник района Чертаново Южное» по адресу:</w:t>
      </w:r>
      <w:r>
        <w:br/>
      </w:r>
      <w:r>
        <w:t xml:space="preserve">117405, г. Москва, ул. Газопровод, д.11, корп.2  (отдел по работе с физическими и юридическими лицами)</w:t>
      </w:r>
      <w:r>
        <w:br/>
      </w:r>
      <w:r>
        <w:t xml:space="preserve">ежедневно с понедельника по четверг с 8.00 до 17.00, в пятницу до 15.45 час. ( тел. 8-495-382-48-11, 8-495-389-14-62).</w:t>
      </w:r>
      <w:r>
        <w:br/>
      </w:r>
      <w:r>
        <w:t xml:space="preserve">Управляющие компании готовы бороться с неплатежами в коммунальной сфере, используя все законные способы.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http://chertanovo-juzhnoe.mos.ru/housing-and-communal-services-and-improvement/news-housing/detail/2153005.html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housing-and-communal-services-and-improvement/news-housing/detail/215300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housing-and-communal-services-and-improvement/news-housing/detail/215300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2025-04-10T02:42:35Z</dcterms:created>
  <dcterms:modified xsi:type="dcterms:W3CDTF">2025-04-10T02:42:35Z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