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2606af6cba2facd575f9e571c3b6036019f7e"/>
    <w:p>
      <w:pPr>
        <w:pStyle w:val="Heading3"/>
      </w:pPr>
      <w:r>
        <w:t xml:space="preserve">Новый бесплатный способ решения спорных ситуаций в системе ЖКХ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http://chertanovo-juzhnoe.mos.ru/housing-and-communal-services-and-improvement/news-housing/detail/1823822.html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823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823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2025-07-03T23:03:16Z</dcterms:created>
  <dcterms:modified xsi:type="dcterms:W3CDTF">2025-07-03T23:03:16Z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