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af0313180e2a211e60dcaec34eefefddf71f5"/>
    <w:p>
      <w:pPr>
        <w:pStyle w:val="Heading3"/>
      </w:pPr>
      <w:r>
        <w:t xml:space="preserve">БЕСПЛАТНОЕ ОБУЧЕНИЕ ПО КУРСУ «ОСНОВЫ УПРАВЛЕНИЯ МНОГОКВАРТИРНЫМ ДОМОМ»</w:t>
      </w:r>
    </w:p>
    <w:p>
      <w:pPr>
        <w:pStyle w:val="FirstParagraph"/>
      </w:pPr>
      <w:r>
        <w:t xml:space="preserve">14.04.2015</w:t>
      </w:r>
    </w:p>
    <w:p>
      <w:pPr>
        <w:pStyle w:val="BodyText"/>
      </w:pPr>
      <w:r>
        <w:rPr>
          <w:bCs/>
          <w:b/>
        </w:rPr>
        <w:t xml:space="preserve">Организатор.</w:t>
      </w:r>
    </w:p>
    <w:p>
      <w:pPr>
        <w:pStyle w:val="BodyText"/>
      </w:pPr>
      <w:r>
        <w:t xml:space="preserve">Департамент  жилищно-коммунального хозяйства и благоустройства города Москвы.</w:t>
      </w:r>
    </w:p>
    <w:p>
      <w:pPr>
        <w:pStyle w:val="BodyText"/>
      </w:pPr>
      <w:r>
        <w:rPr>
          <w:u w:val="single"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Кто может обучаться?</w:t>
      </w:r>
    </w:p>
    <w:p>
      <w:pPr>
        <w:pStyle w:val="BodyText"/>
      </w:pPr>
      <w:r>
        <w:t xml:space="preserve">   -председатели и члены правления, бухгалтера, председатели и члены ревизионных комиссий ТСЖ, ЖК, ЖСК;</w:t>
      </w:r>
    </w:p>
    <w:p>
      <w:pPr>
        <w:pStyle w:val="BodyText"/>
      </w:pPr>
      <w:r>
        <w:t xml:space="preserve"> - председатели, члены СОВЕТА МКД, инициативные собственники помещений в МКД.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Какие темы включены в обучение?</w:t>
      </w:r>
    </w:p>
    <w:p>
      <w:pPr>
        <w:pStyle w:val="BodyText"/>
      </w:pPr>
      <w:r>
        <w:t xml:space="preserve">Программа обучения включает в себя основные вопросы управления многоквартирными домами, в том числе нормативно-правовое обеспечение, организация и проведение общих собраний собственников помещений по вопросам управления МКД,  капитальный ремонт МКД, создание и организация деятельности жилищных объединений ТСЖ, ЖСК), избрание и организация деятельности Совета многоквартирного дома, стандарт раскрытия информации по управлению многоквартирным домом, договорные отношения при управлении многоквартирным домом, бухгалтерский учет и налогообложение в ТСЖ, ЖСК, начисление и расчеты платы за услуги ЖКХ, предоставление льгот и субсидий по оплате за жилищно-коммунальные услуги  и др.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Слушатели получают комплект информационных материалов по тематике обучения.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Срок обучения.</w:t>
      </w:r>
    </w:p>
    <w:p>
      <w:pPr>
        <w:pStyle w:val="BodyText"/>
      </w:pPr>
      <w:r>
        <w:t xml:space="preserve">- 10 рабочих дней.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Начало занятий</w:t>
      </w:r>
      <w:r>
        <w:t xml:space="preserve">:</w:t>
      </w:r>
      <w:r>
        <w:t xml:space="preserve"> </w:t>
      </w:r>
      <w:r>
        <w:rPr>
          <w:u w:val="single"/>
        </w:rPr>
        <w:t xml:space="preserve">с 10.00</w:t>
      </w:r>
    </w:p>
    <w:p>
      <w:pPr>
        <w:pStyle w:val="BodyText"/>
      </w:pPr>
      <w:r>
        <w:rPr>
          <w:bCs/>
          <w:b/>
        </w:rPr>
        <w:t xml:space="preserve">С собой  иметь паспорт либо копию паспорта.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Слушателям, прошедшим обучение, выдаются удостоверения о повышении квалификации государственного образца.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Запись на обучение:</w:t>
      </w:r>
    </w:p>
    <w:p>
      <w:pPr>
        <w:pStyle w:val="BodyText"/>
      </w:pPr>
      <w:r>
        <w:t xml:space="preserve">По рабочим дням с 10.00 до 17.00. </w:t>
      </w:r>
    </w:p>
    <w:p>
      <w:pPr>
        <w:pStyle w:val="BodyText"/>
      </w:pPr>
      <w:r>
        <w:t xml:space="preserve">Тел.  (495) 371-97-72; (499) 267-34-92; (499) 267-30-48,e-mail:</w:t>
      </w:r>
      <w:r>
        <w:t xml:space="preserve"> </w:t>
      </w:r>
      <w:hyperlink r:id="rId20">
        <w:r>
          <w:rPr>
            <w:rStyle w:val="Hyperlink"/>
          </w:rPr>
          <w:t xml:space="preserve">center@kgh.mos.ru</w:t>
        </w:r>
      </w:hyperlink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Рязанский пр-т, д. 99, здание Бизнес-Центра.</w:t>
      </w:r>
    </w:p>
    <w:p>
      <w:pPr>
        <w:pStyle w:val="BodyText"/>
      </w:pPr>
      <w:r>
        <w:rPr>
          <w:bCs/>
          <w:b/>
        </w:rPr>
        <w:t xml:space="preserve">Проезд:</w:t>
      </w:r>
      <w:r>
        <w:t xml:space="preserve"> </w:t>
      </w:r>
      <w:r>
        <w:t xml:space="preserve">метро Выхино, последний вагон из центра, налево, вход на территорию Государственного университета управления (ГУУ) через правую проходную (от метро).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http://chertanovo-juzhnoe.mos.ru/housing-and-communal-services-and-improvement/news-housing/detail/1741046.html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housing-and-communal-services-and-improvement/news-housing/detail/1741046.html" TargetMode="External" /><Relationship Type="http://schemas.openxmlformats.org/officeDocument/2006/relationships/hyperlink" Id="rId20" Target="mailto:center@kgh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housing-and-communal-services-and-improvement/news-housing/detail/1741046.html" TargetMode="External" /><Relationship Type="http://schemas.openxmlformats.org/officeDocument/2006/relationships/hyperlink" Id="rId20" Target="mailto:center@kgh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2025-04-10T02:40:53Z</dcterms:created>
  <dcterms:modified xsi:type="dcterms:W3CDTF">2025-04-10T02:40:53Z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