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046d1783738ef724c14f82149b8cc1939a4314"/>
    <w:p>
      <w:pPr>
        <w:pStyle w:val="Heading3"/>
      </w:pPr>
      <w:r>
        <w:t xml:space="preserve">Новая система капитального ремонта многоквартирных домов Москвы (в вопросах и ответах)</w:t>
      </w:r>
    </w:p>
    <w:p>
      <w:pPr>
        <w:pStyle w:val="FirstParagraph"/>
      </w:pPr>
      <w:r>
        <w:t xml:space="preserve">20.02.2015</w:t>
      </w:r>
    </w:p>
    <w:p>
      <w:pPr>
        <w:pStyle w:val="BodyText"/>
      </w:pPr>
      <w:hyperlink r:id="rId20">
        <w:r>
          <w:rPr>
            <w:rStyle w:val="Hyperlink"/>
          </w:rPr>
          <w:t xml:space="preserve">Новая система капитального ремонта многоквартирных домов Москвы (в вопросах и ответах)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http://chertanovo-juzhnoe.mos.ru/housing-and-communal-services-and-improvement/news-housing/detail/1600722.html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TOPMAN/of-december-2014/&#1085;&#1072;%20&#1089;&#1072;&#1081;&#1090;%20&#1080;&#1085;&#1092;&#1086;&#1088;&#1084;&#1072;&#1094;&#1080;&#1103;%20&#1074;%20&#1074;&#1086;&#1087;&#1088;&#1086;&#1089;&#1072;&#1093;%20&#1080;%20&#1086;&#1090;&#1074;&#1077;&#1090;&#1072;&#1093;.pdf" TargetMode="Externa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housing-and-communal-services-and-improvement/news-housing/detail/1600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TOPMAN/of-december-2014/&#1085;&#1072;%20&#1089;&#1072;&#1081;&#1090;%20&#1080;&#1085;&#1092;&#1086;&#1088;&#1084;&#1072;&#1094;&#1080;&#1103;%20&#1074;%20&#1074;&#1086;&#1087;&#1088;&#1086;&#1089;&#1072;&#1093;%20&#1080;%20&#1086;&#1090;&#1074;&#1077;&#1090;&#1072;&#1093;.pdf" TargetMode="Externa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housing-and-communal-services-and-improvement/news-housing/detail/1600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2025-04-10T02:40:44Z</dcterms:created>
  <dcterms:modified xsi:type="dcterms:W3CDTF">2025-04-10T02:40:44Z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