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0887918ef554dd23c97bc2971e94aa8411d06e"/>
    <w:p>
      <w:pPr>
        <w:pStyle w:val="Heading3"/>
      </w:pPr>
      <w:r>
        <w:t xml:space="preserve">Уважаемые жители района, информация по реорганизации ДЕЗ</w:t>
      </w:r>
    </w:p>
    <w:p>
      <w:pPr>
        <w:pStyle w:val="FirstParagraph"/>
      </w:pPr>
      <w:r>
        <w:t xml:space="preserve">01.12.2014</w:t>
      </w:r>
    </w:p>
    <w:p>
      <w:pPr>
        <w:pStyle w:val="BodyText"/>
      </w:pPr>
      <w:r>
        <w:t xml:space="preserve">    Уважаемые жители района Чертаново Южное, Управа  района Чертаново Южное  сообщает, что в соответствии с Постановлением Правительства Москвы № 572-ПП от 30 сентября 2014 г. "О внесении изменений в постановление Правительства Москвы от 14 марта 2013 г. № 146-ПП" и на основании распоряжения Префектуры Южного административного округа города Москвы №01-41-571 от 10 октября 2014 г.,  ГУП г. Москвы «Дирекция единого заказчика района Чертаново Южное» прекратило свою деятельность путем реорганизации в форме преобразования в ГБУ «Жилищник района Чертаново Южное», о чем  23 октября 2014 г. внесена запись в ЕГРЮЛ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     В соответствии с Постановлением Правительства Москвы № 146-ПП от 14 марта 2013 года «О проведении эксперимента по оптимизации деятельности отдельных государственных учреждений города Москвы и государственных унитарных предприятий города Москвы, осуществляющих деятельность в сфере городского хозяйства города Москвы»,</w:t>
      </w:r>
      <w:r>
        <w:t xml:space="preserve"> </w:t>
      </w:r>
      <w:r>
        <w:rPr>
          <w:bCs/>
          <w:b/>
        </w:rPr>
        <w:t xml:space="preserve">ГБУ «Жилищник района Чертаново Южное» является правопреемником по всем правам и обязательствам ГУП г. Москвы «Дирекция единого заказчика района Чертаново Южное».</w:t>
      </w:r>
    </w:p>
    <w:p>
      <w:pPr>
        <w:pStyle w:val="BodyText"/>
      </w:pPr>
      <w:r>
        <w:rPr>
          <w:bCs/>
          <w:b/>
        </w:rPr>
        <w:t xml:space="preserve">         </w:t>
      </w:r>
      <w:r>
        <w:t xml:space="preserve"> </w:t>
      </w:r>
      <w:r>
        <w:t xml:space="preserve">Также сообщаем, что начисления за жилищно-коммунальные услуги</w:t>
      </w:r>
      <w:r>
        <w:t xml:space="preserve"> </w:t>
      </w:r>
      <w:r>
        <w:rPr>
          <w:bCs/>
          <w:b/>
        </w:rPr>
        <w:t xml:space="preserve">от имени ГБУ «Жилищник района Чертаново Южное» </w:t>
      </w:r>
      <w:r>
        <w:t xml:space="preserve"> </w:t>
      </w:r>
      <w:r>
        <w:t xml:space="preserve">будут  отображены в текущем ЕПД  за декабрь 2014 г.</w:t>
      </w:r>
    </w:p>
    <w:p>
      <w:pPr>
        <w:pStyle w:val="BodyText"/>
      </w:pPr>
      <w:r>
        <w:t xml:space="preserve">    Дополнительно сообщаем, что все ранее произведенные оплаты за  жилищно-коммунальные услуги на реквизиты ГУП г. Москвы «ДЕЗ района Чертаново-Южное» учтены.</w:t>
      </w:r>
    </w:p>
    <w:p>
      <w:pPr>
        <w:pStyle w:val="BodyText"/>
      </w:pPr>
      <w:r>
        <w:rPr>
          <w:bCs/>
          <w:b/>
        </w:rPr>
        <w:t xml:space="preserve">   Полное и сокращенное наименование, юридический и фактический адрес, контактные номера телефонов, банковские реквизиты:</w:t>
      </w:r>
    </w:p>
    <w:p>
      <w:pPr>
        <w:pStyle w:val="BodyText"/>
      </w:pPr>
      <w:r>
        <w:t xml:space="preserve">  Государственное бюджетное учреждение города Москвы «Жилищник района Чертаново Южное» (сокращенное наименование: ГБУ «Жилищник района Чертаново Южное»);</w:t>
      </w:r>
    </w:p>
    <w:p>
      <w:pPr>
        <w:pStyle w:val="BodyText"/>
      </w:pPr>
      <w:r>
        <w:rPr>
          <w:bCs/>
          <w:b/>
        </w:rPr>
        <w:t xml:space="preserve">  Директор: Ханыкин Сергей Кузьмич</w:t>
      </w:r>
    </w:p>
    <w:p>
      <w:pPr>
        <w:pStyle w:val="BodyText"/>
      </w:pPr>
      <w:r>
        <w:t xml:space="preserve">  Юридический и фактический адрес: Российская Федерация, 117405, г. Москва, ул. Газопровод, д.11, корп.2;</w:t>
      </w:r>
    </w:p>
    <w:p>
      <w:pPr>
        <w:pStyle w:val="BodyText"/>
      </w:pPr>
      <w:r>
        <w:t xml:space="preserve">ИНН 7724941534, КПП 772401001, ОГРН 5147746267917</w:t>
      </w:r>
    </w:p>
    <w:p>
      <w:pPr>
        <w:pStyle w:val="BodyText"/>
      </w:pPr>
      <w:r>
        <w:t xml:space="preserve">тел/факс: 8(495)389-47-09 / 8(495)389-80-60.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http://chertanovo-juzhnoe.mos.ru/housing-and-communal-services-and-improvement/news-housing/detail/1438222.html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4382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4382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2025-04-10T02:34:53Z</dcterms:created>
  <dcterms:modified xsi:type="dcterms:W3CDTF">2025-04-10T02:34:53Z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