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ef587e16498a9ffb57e7ab117d8d3db8de8dd6"/>
    <w:p>
      <w:pPr>
        <w:pStyle w:val="Heading3"/>
      </w:pPr>
      <w:r>
        <w:t xml:space="preserve">Пошаговая интрукция ЕПД на PGU.MOS.RU и авансовый платеж</w:t>
      </w:r>
    </w:p>
    <w:p>
      <w:pPr>
        <w:pStyle w:val="FirstParagraph"/>
      </w:pPr>
      <w:r>
        <w:t xml:space="preserve">30.11.2014</w:t>
      </w:r>
    </w:p>
    <w:p>
      <w:pPr>
        <w:pStyle w:val="BodyText"/>
      </w:pPr>
      <w:r>
        <w:rPr>
          <w:bCs/>
          <w:b/>
        </w:rPr>
        <w:t xml:space="preserve">УВАЖАЕМЫЕ МОСКВИЧИ!</w:t>
      </w:r>
    </w:p>
    <w:p>
      <w:pPr>
        <w:pStyle w:val="BodyText"/>
      </w:pPr>
      <w:r>
        <w:rPr>
          <w:bCs/>
          <w:b/>
        </w:rPr>
        <w:t xml:space="preserve">С 1 февраля 2014 года передача показаний приборов учёта </w:t>
      </w:r>
      <w:r>
        <w:rPr>
          <w:u w:val="single"/>
          <w:bCs/>
          <w:b/>
        </w:rPr>
        <w:t xml:space="preserve">ВОДЫ</w:t>
      </w:r>
      <w:r>
        <w:rPr>
          <w:bCs/>
          <w:b/>
        </w:rPr>
        <w:t xml:space="preserve"> и </w:t>
      </w:r>
      <w:r>
        <w:rPr>
          <w:u w:val="single"/>
          <w:bCs/>
          <w:b/>
        </w:rPr>
        <w:t xml:space="preserve">ЭЛЕКТРОЭНЕРГИИ</w:t>
      </w:r>
      <w:r>
        <w:rPr>
          <w:bCs/>
          <w:b/>
        </w:rPr>
        <w:t xml:space="preserve">и </w:t>
      </w:r>
      <w:r>
        <w:rPr>
          <w:u w:val="single"/>
          <w:bCs/>
          <w:b/>
        </w:rPr>
        <w:t xml:space="preserve">ОПЛАТА</w:t>
      </w:r>
      <w:r>
        <w:rPr>
          <w:bCs/>
          <w:b/>
        </w:rPr>
        <w:t xml:space="preserve"> услуг ЖКХ осуществляется через Портал городских услуг </w:t>
      </w:r>
      <w:hyperlink r:id="rId20">
        <w:r>
          <w:rPr>
            <w:rStyle w:val="Hyperlink"/>
            <w:bCs/>
            <w:b/>
          </w:rPr>
          <w:t xml:space="preserve">PGU.MOS.RU</w:t>
        </w:r>
      </w:hyperlink>
    </w:p>
    <w:p>
      <w:pPr>
        <w:pStyle w:val="BodyText"/>
      </w:pPr>
      <w:r>
        <w:t xml:space="preserve">Получить информацию о своих начислениях и оформить подписку на ежемесячное получение единого платежного документа (ЕПД) в электронном виде можно на </w:t>
      </w:r>
      <w:r>
        <w:rPr>
          <w:bCs/>
          <w:b/>
        </w:rPr>
        <w:t xml:space="preserve">Портале городских услуг </w:t>
      </w:r>
      <w:hyperlink r:id="rId20">
        <w:r>
          <w:rPr>
            <w:rStyle w:val="Hyperlink"/>
            <w:bCs/>
            <w:b/>
          </w:rPr>
          <w:t xml:space="preserve">PGU.MOS.RU</w:t>
        </w:r>
      </w:hyperlink>
      <w:r>
        <w:rPr>
          <w:bCs/>
          <w:b/>
        </w:rPr>
        <w:t xml:space="preserve"> </w:t>
      </w:r>
      <w:r>
        <w:t xml:space="preserve">в </w:t>
      </w:r>
      <w:r>
        <w:rPr>
          <w:bCs/>
          <w:b/>
        </w:rPr>
        <w:t xml:space="preserve">Личном кабинете </w:t>
      </w:r>
      <w:r>
        <w:t xml:space="preserve">(раздел «Центр уведомлений»)</w:t>
      </w:r>
      <w:r>
        <w:rPr>
          <w:bCs/>
          <w:b/>
        </w:rPr>
        <w:t xml:space="preserve">.</w:t>
      </w:r>
    </w:p>
    <w:p>
      <w:pPr>
        <w:pStyle w:val="BodyText"/>
      </w:pPr>
      <w:r>
        <w:t xml:space="preserve">Вы можете подписаться на получение электронного ЕПД с помощью мобильного телефона: наберите код </w:t>
      </w:r>
      <w:r>
        <w:rPr>
          <w:bCs/>
          <w:b/>
        </w:rPr>
        <w:t xml:space="preserve">*377*5*5*3#</w:t>
      </w:r>
      <w:r>
        <w:t xml:space="preserve"> и нажмите кнопку вызова.</w:t>
      </w:r>
    </w:p>
    <w:p>
      <w:pPr>
        <w:pStyle w:val="BodyText"/>
      </w:pPr>
      <w:hyperlink r:id="rId21">
        <w:r>
          <w:rPr>
            <w:rStyle w:val="Hyperlink"/>
          </w:rPr>
          <w:t xml:space="preserve">Пошаговая инструкция получения ЕПД на PGU.MOS.RU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Авансовый платеж за услуги ЖКХ избавит от долгов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http://chertanovo-juzhnoe.mos.ru/housing-and-communal-services-and-improvement/news-housing/detail/1437606.html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TOPMAN/&#1055;&#1086;&#1096;&#1072;&#1075;&#1086;&#1074;&#1072;&#1103;%20&#1080;&#1085;&#1089;&#1090;&#1088;&#1091;&#1082;&#1094;&#1080;&#1103;%20&#1055;&#1086;&#1083;&#1091;&#1095;&#1080;&#1090;&#1100;%20&#1045;&#1055;&#1044;%20&#1085;&#1072;%20PGU.MOS.RU.pdf" TargetMode="External" /><Relationship Type="http://schemas.openxmlformats.org/officeDocument/2006/relationships/hyperlink" Id="rId22" Target="/TOPMAN/&#1072;&#1074;&#1072;&#1085;&#1089;&#1086;&#1074;&#1099;&#1081;%20-%20&#1055;&#1043;&#1059;%20(1).JPG" TargetMode="Externa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1437606.html" TargetMode="External" /><Relationship Type="http://schemas.openxmlformats.org/officeDocument/2006/relationships/hyperlink" Id="rId20" Target="http://pgu.mos.ru/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TOPMAN/&#1055;&#1086;&#1096;&#1072;&#1075;&#1086;&#1074;&#1072;&#1103;%20&#1080;&#1085;&#1089;&#1090;&#1088;&#1091;&#1082;&#1094;&#1080;&#1103;%20&#1055;&#1086;&#1083;&#1091;&#1095;&#1080;&#1090;&#1100;%20&#1045;&#1055;&#1044;%20&#1085;&#1072;%20PGU.MOS.RU.pdf" TargetMode="External" /><Relationship Type="http://schemas.openxmlformats.org/officeDocument/2006/relationships/hyperlink" Id="rId22" Target="/TOPMAN/&#1072;&#1074;&#1072;&#1085;&#1089;&#1086;&#1074;&#1099;&#1081;%20-%20&#1055;&#1043;&#1059;%20(1).JPG" TargetMode="External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housing-and-communal-services-and-improvement/news-housing/detail/1437606.html" TargetMode="External" /><Relationship Type="http://schemas.openxmlformats.org/officeDocument/2006/relationships/hyperlink" Id="rId20" Target="http://pgu.mos.ru/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2025-04-10T02:36:13Z</dcterms:created>
  <dcterms:modified xsi:type="dcterms:W3CDTF">2025-04-10T02:36:13Z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