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способы-оплаты-коммунальных-услуг"/>
    <w:p>
      <w:pPr>
        <w:pStyle w:val="Heading3"/>
      </w:pPr>
      <w:r>
        <w:t xml:space="preserve">Способы оплаты коммунальных услуг</w:t>
      </w:r>
    </w:p>
    <w:p>
      <w:pPr>
        <w:pStyle w:val="FirstParagraph"/>
      </w:pPr>
      <w:r>
        <w:t xml:space="preserve">20.08.2014</w:t>
      </w:r>
    </w:p>
    <w:p>
      <w:pPr>
        <w:pStyle w:val="BodyText"/>
      </w:pPr>
      <w:r>
        <w:t xml:space="preserve">ГКУ "Дирекция ЖКХиБ ЮАО" напоминает</w:t>
      </w:r>
    </w:p>
    <w:p>
      <w:pPr>
        <w:pStyle w:val="BodyText"/>
      </w:pPr>
      <w:r>
        <w:t xml:space="preserve">Каждый месяц мы задаёмся вопросом, как оплатить жилищно-коммунальные услуги (ЖКУ), и при этом сэкономить время. Современные технологии позволяют абсолютно каждому выбрать удобный способ оплаты за ЖКУ. Вы можете оплатить коммунальные услуги через платёжные терминалы, банкоматы, почтовые отделения, Интернет и т.д. Выбирая подходящий способ оплаты для себя, необходимо  учитывать условия, при которых производится оплата. Если Вы предпочитаете осуществлять оплату, не выходя из дома, то Интернет является для Вас оптимальным решением, остаётся зарегистрироваться в любой системе электронных платежей. В большинстве случаев, как правило, комиссия не взымается, а если и взымается, то минимальная. Большинство консерваторов предпочитают платить надёжным и проверенным годами способом – (к примеру) через отделение «Сбербанка» или «Почты России», длинные очереди являются однозначно минусом. Сейчас, с учётом нововведений, можно воспользоваться платёжными терминалами и банкоматами. Тогда Вы можете в любом месте, где находится данное оборудование, воспользоваться и оплатить услуги за считанные секунды, помните, что чаще всего комиссия взымается в среднем около 1-5 %. Также Вы можете использовать мобильный телефон, как средство для оплаты, например услуга «Мобильный банк» (предоставляется «Сбербанком»), которая позволяет через SMS-сервис перевести деньги на счет определённой организации.  </w:t>
      </w:r>
    </w:p>
    <w:p>
      <w:pPr>
        <w:pStyle w:val="BodyText"/>
      </w:pPr>
      <w:r>
        <w:t xml:space="preserve">Выбирайте такой способ оплаты, который подходит именно Вам.</w:t>
      </w:r>
    </w:p>
    <w:p>
      <w:pPr>
        <w:pStyle w:val="BodyText"/>
      </w:pPr>
      <w:r>
        <w:br/>
      </w:r>
    </w:p>
    <w:p>
      <w:pPr>
        <w:pStyle w:val="BodyText"/>
      </w:pPr>
      <w:r>
        <w:t xml:space="preserve">Адрес страницы:</w:t>
      </w:r>
      <w:r>
        <w:t xml:space="preserve"> </w:t>
      </w:r>
      <w:hyperlink r:id="rId20">
        <w:r>
          <w:rPr>
            <w:rStyle w:val="Hyperlink"/>
          </w:rPr>
          <w:t xml:space="preserve">http://chertanovo-juzhnoe.mos.ru/housing-and-communal-services-and-improvement/news-housing/detail/1216559.html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housing-and-communal-services-and-improvement/news-housing/detail/1216559.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housing-and-communal-services-and-improvement/news-housing/detail/121655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2025-07-15T02:25:44Z</dcterms:created>
  <dcterms:modified xsi:type="dcterms:W3CDTF">2025-07-15T02:25:44Z</dcterms:modified>
</cp:coreProperties>
</file>

<file path=docProps/custom.xml><?xml version="1.0" encoding="utf-8"?>
<Properties xmlns="http://schemas.openxmlformats.org/officeDocument/2006/custom-properties" xmlns:vt="http://schemas.openxmlformats.org/officeDocument/2006/docPropsVTypes"/>
</file>