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af0313180e2a211e60dcaec34eefefddf71f5"/>
    <w:p>
      <w:pPr>
        <w:pStyle w:val="Heading3"/>
      </w:pPr>
      <w:r>
        <w:t xml:space="preserve">Бесплатное обучение по курсу "основы управления многоквартирным домом"</w:t>
      </w:r>
    </w:p>
    <w:p>
      <w:pPr>
        <w:pStyle w:val="FirstParagraph"/>
      </w:pPr>
      <w:r>
        <w:t xml:space="preserve">07.05.2014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 </w:t>
      </w:r>
      <w:r>
        <w:rPr>
          <w:u w:val="single"/>
          <w:bCs/>
          <w:b/>
        </w:rPr>
        <w:t xml:space="preserve">БЕСПЛАТНОЕ ОБУЧЕНИЕ</w:t>
      </w:r>
    </w:p>
    <w:p>
      <w:pPr>
        <w:pStyle w:val="BodyText"/>
      </w:pPr>
      <w:r>
        <w:rPr>
          <w:bCs/>
          <w:b/>
        </w:rPr>
        <w:t xml:space="preserve">ПО КУРСУ «ОСНОВЫ УПРАВЛЕНИЯ МНОГОКВАРТИРНЫМ домом» </w:t>
      </w:r>
    </w:p>
    <w:p>
      <w:pPr>
        <w:pStyle w:val="BodyText"/>
      </w:pPr>
      <w:r>
        <w:rPr>
          <w:bCs/>
          <w:b/>
        </w:rPr>
        <w:t xml:space="preserve">Организатор.</w:t>
      </w:r>
    </w:p>
    <w:p>
      <w:pPr>
        <w:pStyle w:val="BodyText"/>
      </w:pPr>
      <w:r>
        <w:t xml:space="preserve">Департамент жилищно-коммунального хозяйства и благоустройства города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Кто может обучаться?</w:t>
      </w:r>
    </w:p>
    <w:p>
      <w:pPr>
        <w:pStyle w:val="BodyText"/>
      </w:pPr>
      <w:r>
        <w:t xml:space="preserve">-председатели и члены правления,  бухгалтера,  председатели и члены ревизионных комиссий ТСЖ, ЖК, ЖСК;</w:t>
      </w:r>
    </w:p>
    <w:p>
      <w:pPr>
        <w:pStyle w:val="BodyText"/>
      </w:pPr>
      <w:r>
        <w:t xml:space="preserve">- члены СОВЕТА МКД, представители инициативных групп граждан.</w:t>
      </w:r>
    </w:p>
    <w:p>
      <w:pPr>
        <w:pStyle w:val="BodyText"/>
      </w:pPr>
      <w:r>
        <w:rPr>
          <w:bCs/>
          <w:b/>
        </w:rPr>
        <w:t xml:space="preserve">Какие темы включены в обучение?</w:t>
      </w:r>
    </w:p>
    <w:p>
      <w:pPr>
        <w:pStyle w:val="BodyText"/>
      </w:pPr>
      <w:r>
        <w:rPr>
          <w:u w:val="single"/>
        </w:rPr>
        <w:t xml:space="preserve">Программа обучения включает в себя вопросы</w:t>
      </w:r>
      <w:r>
        <w:t xml:space="preserve">: нормативно-правовое обеспечение управления многоквартирными домами, государственные программы города Москвы, подготовка и проведение общего собрания собственников помещений, общее имущество в многоквартирном доме, стандарт раскрытия информации управления многоквартирным домом, договорные отношения при управлении многоквартирным домом, бухгалтерский учет и налогообложение в ТСЖ, ЖСК, расчет и начисления платежей, капитальный ремонт многоквартирного дома, структура органов власти в г. Москве, организация взаимодействия с органами власти, избрание и организация деятельности Совета многоквартирного дома.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Слушатели получают комплект информационных материалов по тематике обучения.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Начало обучения.</w:t>
      </w:r>
    </w:p>
    <w:p>
      <w:pPr>
        <w:pStyle w:val="BodyText"/>
      </w:pPr>
      <w:r>
        <w:t xml:space="preserve">-12 мая 2014 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Начало занятий:</w:t>
      </w:r>
      <w:r>
        <w:t xml:space="preserve"> </w:t>
      </w:r>
      <w:r>
        <w:rPr>
          <w:u w:val="single"/>
        </w:rPr>
        <w:t xml:space="preserve">с 10.00</w:t>
      </w:r>
    </w:p>
    <w:p>
      <w:pPr>
        <w:pStyle w:val="BodyText"/>
      </w:pPr>
      <w:r>
        <w:rPr>
          <w:bCs/>
          <w:b/>
        </w:rPr>
        <w:t xml:space="preserve">С собой иметь паспорт, копию паспорта.</w:t>
      </w:r>
    </w:p>
    <w:p>
      <w:pPr>
        <w:pStyle w:val="BodyText"/>
      </w:pPr>
      <w:r>
        <w:rPr>
          <w:bCs/>
          <w:b/>
        </w:rPr>
        <w:t xml:space="preserve">Слушателям, прошедшим обучение, выдаются удостоверения о повышении квалификации государственного образца.</w:t>
      </w:r>
    </w:p>
    <w:p>
      <w:pPr>
        <w:pStyle w:val="BodyText"/>
      </w:pPr>
      <w:r>
        <w:rPr>
          <w:bCs/>
          <w:b/>
        </w:rPr>
        <w:t xml:space="preserve">Запись на обучение:</w:t>
      </w:r>
    </w:p>
    <w:p>
      <w:pPr>
        <w:pStyle w:val="BodyText"/>
      </w:pPr>
      <w:r>
        <w:t xml:space="preserve">По рабочим дням с 10.00 до 17.00.</w:t>
      </w:r>
    </w:p>
    <w:p>
      <w:pPr>
        <w:pStyle w:val="BodyText"/>
      </w:pPr>
      <w:r>
        <w:t xml:space="preserve">Тел. (495) 371-97-72; (499) 267-34-92; e-mail: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center@kgh.mos.ru</w:t>
        </w:r>
      </w:hyperlink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Рязанский пр-т, д. 99. Здание Бизнес-Центра.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Проезд:</w:t>
      </w:r>
      <w:r>
        <w:t xml:space="preserve"> </w:t>
      </w:r>
      <w:r>
        <w:t xml:space="preserve">метро Выхино, последний вагон из центра, налево, вход на территорию Государственного университета управления (ГУУ) через правую проходную (от метро).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http://chertanovo-juzhnoe.mos.ru/housing-and-communal-services-and-improvement/news-housing/detail/1027183.html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27183.html" TargetMode="External" /><Relationship Type="http://schemas.openxmlformats.org/officeDocument/2006/relationships/hyperlink" Id="rId20" Target="mailto:center@kgh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27183.html" TargetMode="External" /><Relationship Type="http://schemas.openxmlformats.org/officeDocument/2006/relationships/hyperlink" Id="rId20" Target="mailto:center@kgh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2025-04-10T02:29:59Z</dcterms:created>
  <dcterms:modified xsi:type="dcterms:W3CDTF">2025-04-10T02:29:59Z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