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ентбяря-единый-день-голосования"/>
    <w:p>
      <w:pPr>
        <w:pStyle w:val="Heading3"/>
      </w:pPr>
      <w:r>
        <w:t xml:space="preserve">10 сентбяря единый день голосования</w:t>
      </w:r>
    </w:p>
    <w:p>
      <w:pPr>
        <w:pStyle w:val="FirstParagraph"/>
      </w:pPr>
      <w:r>
        <w:t xml:space="preserve">01.09.2017</w:t>
      </w:r>
    </w:p>
    <w:p>
      <w:pPr>
        <w:pStyle w:val="BodyText"/>
      </w:pPr>
      <w:hyperlink r:id="rId20">
        <w:r>
          <w:rPr>
            <w:rStyle w:val="Hyperlink"/>
          </w:rPr>
          <w:t xml:space="preserve">10 сентября 2017 года "Выборы"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http://chertanovo-juzhnoe.mos.ru/elections/detail/6829591.html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elections/detail/6829591.html" TargetMode="External" /><Relationship Type="http://schemas.openxmlformats.org/officeDocument/2006/relationships/hyperlink" Id="rId20" Target="http://www.cikrf.ru/video/d1/zased/animation.mp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elections/detail/6829591.html" TargetMode="External" /><Relationship Type="http://schemas.openxmlformats.org/officeDocument/2006/relationships/hyperlink" Id="rId20" Target="http://www.cikrf.ru/video/d1/zased/animation.mp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2023-07-21T00:27:43Z</dcterms:created>
  <dcterms:modified xsi:type="dcterms:W3CDTF">2023-07-21T00:27:43Z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