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7b33e049a737fcaf89f69be250a16fb06995cb"/>
    <w:p>
      <w:pPr>
        <w:pStyle w:val="Heading3"/>
      </w:pPr>
      <w:r>
        <w:t xml:space="preserve">Защита прав субъектов малого и среднего предпринимательства</w:t>
      </w:r>
    </w:p>
    <w:p>
      <w:pPr>
        <w:pStyle w:val="FirstParagraph"/>
      </w:pPr>
      <w:r>
        <w:t xml:space="preserve">06.04.2022</w:t>
      </w:r>
    </w:p>
    <w:p>
      <w:pPr>
        <w:pStyle w:val="BodyText"/>
      </w:pPr>
      <w:r>
        <w:t xml:space="preserve">В целях защиты прав и интересов субъектов предпринимательской деятельности и соблюдения их прав органами государственной власти города Москвы, территориальными органами федеральных органов исполнительной власти в городе Москве органами местного самоуправления внутригородских муниципальных образований в городе Москве, иными органами, организациями, наделенными федеральным законом отдельными государственными или иными публичными полномочиями, должностными лицами на территории города Москвы осуществляет деятельность Уполномоченный по защите прав предпринимателей в городе Москве.</w:t>
      </w:r>
    </w:p>
    <w:p>
      <w:pPr>
        <w:pStyle w:val="BodyText"/>
      </w:pPr>
      <w:r>
        <w:t xml:space="preserve">В случае нарушения в ходе предпринимательской деятельности прав и законных интересов физических лиц, зарегистрированных в городе Москве в качестве индивидуальных предпринимателей; юридических лиц, зарегистрированных в городе Москве, а также индивидуальных предпринимателей и юридических лиц, осуществляющих на территории города Москвы предпринимательскую деятельность, указанные лица могут обратиться с жалобой к Уполномоченному по защите прав предпринимателей в городе Москве.</w:t>
      </w:r>
    </w:p>
    <w:p>
      <w:pPr>
        <w:pStyle w:val="BodyText"/>
      </w:pPr>
      <w:r>
        <w:t xml:space="preserve">Информация о регламенте обращения, форма жалобы размещены на сайте Уполномоченного по защите прав предпринимателей в городе Москве по следующей ссылке:</w:t>
      </w:r>
      <w:r>
        <w:t xml:space="preserve"> </w:t>
      </w:r>
      <w:hyperlink r:id="rId20">
        <w:r>
          <w:rPr>
            <w:rStyle w:val="Hyperlink"/>
          </w:rPr>
          <w:t xml:space="preserve">https://business-ombudsman.mos.ru/address-to-the-business-ombudsman</w:t>
        </w:r>
      </w:hyperlink>
      <w:r>
        <w:t xml:space="preserve">.</w:t>
      </w:r>
    </w:p>
    <w:p>
      <w:pPr>
        <w:pStyle w:val="BodyText"/>
      </w:pPr>
      <w:r>
        <w:t xml:space="preserve">Жалоба может быть подана в бумажном виде посредством почтовой связи, а также в электронном виде на сайте Уполномоченного по защите прав предпринимателей в городе Москве по следующей ссылке:</w:t>
      </w:r>
      <w:r>
        <w:t xml:space="preserve"> </w:t>
      </w:r>
      <w:hyperlink r:id="rId21">
        <w:r>
          <w:rPr>
            <w:rStyle w:val="Hyperlink"/>
          </w:rPr>
          <w:t xml:space="preserve">https://business-ombudsman.mos.ru/address-to-the-business-ombudsman/complaint-form</w:t>
        </w:r>
      </w:hyperlink>
      <w:r>
        <w:t xml:space="preserve">.</w:t>
      </w:r>
    </w:p>
    <w:p>
      <w:pPr>
        <w:pStyle w:val="BodyText"/>
      </w:pPr>
      <w:r>
        <w:t xml:space="preserve">Для оказания содействия Уполномоченному по защите прав предпринимателей в городе Москве в осуществлении его деятельности, на территории города Москвы создана Общественная Приемная Уполномоченного по защите прав предпринимателей в городе Москве.</w:t>
      </w:r>
    </w:p>
    <w:p>
      <w:pPr>
        <w:pStyle w:val="BodyText"/>
      </w:pPr>
      <w:r>
        <w:t xml:space="preserve">Специалисты Общественной Приемной Уполномоченного по защите прав предпринимателей в городе Москве оказывают следующую помощь субъектами предпринимательства:</w:t>
      </w:r>
    </w:p>
    <w:p>
      <w:pPr>
        <w:pStyle w:val="BodyText"/>
      </w:pPr>
      <w:r>
        <w:t xml:space="preserve">- бесплатная юридическая помощь и защита прав субъектов предпринимательской деятельности в случае привлечения к административной, уголовной ответственности, банкротства, судебных разбирательствах с сотрудниками и контрагентами компании, а также в случае неправомерных действий со стороны представителей государственной власти;</w:t>
      </w:r>
    </w:p>
    <w:p>
      <w:pPr>
        <w:pStyle w:val="BodyText"/>
      </w:pPr>
      <w:r>
        <w:t xml:space="preserve">- досудебное урегулирование споров участников торговли (медиация);</w:t>
      </w:r>
    </w:p>
    <w:p>
      <w:pPr>
        <w:pStyle w:val="BodyText"/>
      </w:pPr>
      <w:r>
        <w:t xml:space="preserve">- консультирование участников розничной торговли по вопросам развития и масштабирования бизнеса, получение финансовой поддержки от государства;</w:t>
      </w:r>
    </w:p>
    <w:p>
      <w:pPr>
        <w:pStyle w:val="BodyText"/>
      </w:pPr>
      <w:r>
        <w:t xml:space="preserve">- юридическое сопровождение (медиация) стартапа, консультации по выбору надежных контрагентов и партнеров;</w:t>
      </w:r>
    </w:p>
    <w:p>
      <w:pPr>
        <w:pStyle w:val="BodyText"/>
      </w:pPr>
      <w:r>
        <w:t xml:space="preserve">- проверка законности решений и действий органов государственной власти, местного самоуправления, и других органов, наделенных полномочиями; признание в установленном законодательством порядке недействительным акта государственного органа или органа местного самоуправления.</w:t>
      </w:r>
    </w:p>
    <w:p>
      <w:pPr>
        <w:pStyle w:val="BodyText"/>
      </w:pPr>
      <w:r>
        <w:t xml:space="preserve">Подробная информация о деятельности Общественной Приемной Уполномоченного по защите прав предпринимателей в городе Москве, а также форма подачи обращений размещена на сайте:</w:t>
      </w:r>
      <w:r>
        <w:t xml:space="preserve"> </w:t>
      </w:r>
      <w:hyperlink r:id="rId22">
        <w:r>
          <w:rPr>
            <w:rStyle w:val="Hyperlink"/>
          </w:rPr>
          <w:t xml:space="preserve">https://ombudsman-retail.ru/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http://chertanovo-juzhnoe.mos.ru/consumer-market-and-economy/subektam-malogo-i-srednego-predprinimatelstva/zashchita-pra/detail/10731733.html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consumer-market-and-economy/subektam-malogo-i-srednego-predprinimatelstva/zashchita-pra/detail/10731733.html" TargetMode="External" /><Relationship Type="http://schemas.openxmlformats.org/officeDocument/2006/relationships/hyperlink" Id="rId20" Target="https://business-ombudsman.mos.ru/address-to-the-business-ombudsman" TargetMode="External" /><Relationship Type="http://schemas.openxmlformats.org/officeDocument/2006/relationships/hyperlink" Id="rId21" Target="https://business-ombudsman.mos.ru/address-to-the-business-ombudsman/complaint-form" TargetMode="External" /><Relationship Type="http://schemas.openxmlformats.org/officeDocument/2006/relationships/hyperlink" Id="rId22" Target="https://ombudsman-retail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consumer-market-and-economy/subektam-malogo-i-srednego-predprinimatelstva/zashchita-pra/detail/10731733.html" TargetMode="External" /><Relationship Type="http://schemas.openxmlformats.org/officeDocument/2006/relationships/hyperlink" Id="rId20" Target="https://business-ombudsman.mos.ru/address-to-the-business-ombudsman" TargetMode="External" /><Relationship Type="http://schemas.openxmlformats.org/officeDocument/2006/relationships/hyperlink" Id="rId21" Target="https://business-ombudsman.mos.ru/address-to-the-business-ombudsman/complaint-form" TargetMode="External" /><Relationship Type="http://schemas.openxmlformats.org/officeDocument/2006/relationships/hyperlink" Id="rId22" Target="https://ombudsman-retail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2025-05-19T15:39:48Z</dcterms:created>
  <dcterms:modified xsi:type="dcterms:W3CDTF">2025-05-19T15:39:48Z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