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a12e33aa67a3cd3ebc4f03fd7724bc3061640a"/>
    <w:p>
      <w:pPr>
        <w:pStyle w:val="Heading3"/>
      </w:pPr>
      <w:r>
        <w:t xml:space="preserve">Рафик Загрутдинов: на кадастровый учет поставили проблемный ЖК «Малыгина, 12»</w:t>
      </w:r>
    </w:p>
    <w:p>
      <w:pPr>
        <w:pStyle w:val="FirstParagraph"/>
      </w:pPr>
      <w:r>
        <w:t xml:space="preserve">28.08.2024</w:t>
      </w:r>
    </w:p>
    <w:p>
      <w:pPr>
        <w:pStyle w:val="BodyText"/>
      </w:pPr>
      <w:r>
        <w:t xml:space="preserve">Проблемный жилой комплекс «Малыгина, 12» в Лосиноостровском районе на северо-востоке столицы по адресу: улица Малыгина, дом 12А поставлен на кадастровый учет. Сведения о постановке на кадастровый учет внесены в Единый государственный реестр недвижимости (ЕГРН). Благодаря этому дольщики смогут оформить право собственности в Росреестре. Об этом</w:t>
      </w:r>
      <w:r>
        <w:t xml:space="preserve"> </w:t>
      </w:r>
      <w:hyperlink r:id="rId20">
        <w:r>
          <w:rPr>
            <w:rStyle w:val="Hyperlink"/>
          </w:rPr>
          <w:t xml:space="preserve">рассказал</w:t>
        </w:r>
      </w:hyperlink>
      <w:r>
        <w:t xml:space="preserve"> </w:t>
      </w:r>
      <w:r>
        <w:t xml:space="preserve">руководитель Департамента строительства столицы, входящего в Комплекс градостроительной политики и строительства города Москвы,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Ранее объект получил разрешение на ввод в эксплуатацию. Общая площадь дома составляет 22,6 тысячи квадратных метров, в нем предусмотрено 137 квартир. В состав комплекса также входит паркинг, который располагается в подземном уровне.</w:t>
      </w:r>
    </w:p>
    <w:p>
      <w:pPr>
        <w:pStyle w:val="BodyText"/>
      </w:pPr>
      <w:r>
        <w:t xml:space="preserve">«Квартиры в ЖК «Малыгина, 12» ожидает 141 дольщик. После приема в Московском Фонде защиты прав дольщиков собственники жилья смогут записаться на осмотр квартир и получить ключи от них», – сказал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Как отметили в столичном Департаменте строительства, прежний застройщик ЖК «Малыгина, 12», ЗАО «Финансовая Корпорация», в сентябре 2014 года признали банкротом, а достроить объект своими силами его соинвесторам не удалось. Решение о достройке объекта за счет городского бюджета принял Мэр Москвы Сергей Собянин. Строительство контролировал Московский Фонд защиты прав дольщиков, подведомственный Департаменту строительства города Москвы.</w:t>
      </w:r>
    </w:p>
    <w:p>
      <w:pPr>
        <w:pStyle w:val="BodyText"/>
      </w:pPr>
      <w:r>
        <w:t xml:space="preserve">Полномочия и функции, связанные с завершением возведения проблемных объектов за счет бюджетных средств, в соответствии с постановлением Правительства Москвы от 27 сентября 2023 года № 1785-ПП «О совершенствовании структуры органов исполнительной власти города Москвы» переданы Департаменту строительства столицы.</w:t>
      </w:r>
    </w:p>
    <w:p>
      <w:pPr>
        <w:pStyle w:val="BodyText"/>
      </w:pPr>
      <w:r>
        <w:t xml:space="preserve">«Сейчас за счет городского бюджета достраивается семь проблемных объектов. В них ожидают свои квартиры около 3,3 тысячи дольщиков», – добавил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http://chertanovo-juzhnoe.mos.ru/construction-and-reconstruction/detail/12540570.html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truction-and-reconstruction/detail/12540570.html" TargetMode="External" /><Relationship Type="http://schemas.openxmlformats.org/officeDocument/2006/relationships/hyperlink" Id="rId20" Target="https://stroi.mos.ru/press_releases/rafik-zaghrutdinov-probliemnyi-zhk-malyghina-12-postavlien-na-kadastrovyi-uchiet?h=62de2a655394d0598ef7f3ce25950c9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truction-and-reconstruction/detail/12540570.html" TargetMode="External" /><Relationship Type="http://schemas.openxmlformats.org/officeDocument/2006/relationships/hyperlink" Id="rId20" Target="https://stroi.mos.ru/press_releases/rafik-zaghrutdinov-probliemnyi-zhk-malyghina-12-postavlien-na-kadastrovyi-uchiet?h=62de2a655394d0598ef7f3ce25950c9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2025-06-14T22:20:57Z</dcterms:created>
  <dcterms:modified xsi:type="dcterms:W3CDTF">2025-06-14T22:20:57Z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