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95d5738537a46a9d7ca307068a0ee79dbee977"/>
    <w:p>
      <w:pPr>
        <w:pStyle w:val="Heading3"/>
      </w:pPr>
      <w:r>
        <w:t xml:space="preserve">Рафик Загрутдинов: завершается строительство спорткомплекса «Горизонт» в ЗелАО</w:t>
      </w:r>
    </w:p>
    <w:p>
      <w:pPr>
        <w:pStyle w:val="FirstParagraph"/>
      </w:pPr>
      <w:r>
        <w:t xml:space="preserve">08.07.2024</w:t>
      </w:r>
    </w:p>
    <w:p>
      <w:pPr>
        <w:pStyle w:val="BodyText"/>
      </w:pPr>
      <w:r>
        <w:t xml:space="preserve">Спорткомплекс «Горизонт», расположенный в Зеленоградском административном округе в районе Крюково по адресу: Середниковская улица, земельный участок 5, планируется ввести в эксплуатацию уже в 2024 году. Объект возводят в рамках государственной программы «Спорт Москвы» за счет городского бюджета. Об этом рассказал руководитель Департамента строительства, входящего в Комплекс градостроительной политики и строительства города Москвы,</w:t>
      </w:r>
      <w:r>
        <w:t xml:space="preserve"> </w:t>
      </w:r>
      <w:r>
        <w:rPr>
          <w:bCs/>
          <w:b/>
        </w:rPr>
        <w:t xml:space="preserve">Рафик Загрутдинов</w:t>
      </w:r>
      <w:r>
        <w:t xml:space="preserve">.</w:t>
      </w:r>
    </w:p>
    <w:p>
      <w:pPr>
        <w:pStyle w:val="BodyText"/>
      </w:pPr>
      <w:r>
        <w:t xml:space="preserve">«Фасадные работы выполнены на 80 процентов, для внешнего облика объекта выбраны спокойные и нейтральные цвета – белый, серый, коричневый. Полностью завершена черновая отделка, готовность чистовых работ оценивается в 95 процентов», – сообщил</w:t>
      </w:r>
      <w:r>
        <w:t xml:space="preserve"> </w:t>
      </w:r>
      <w:r>
        <w:rPr>
          <w:bCs/>
          <w:b/>
        </w:rPr>
        <w:t xml:space="preserve">Рафик Загрутдинов</w:t>
      </w:r>
      <w:r>
        <w:t xml:space="preserve">.</w:t>
      </w:r>
    </w:p>
    <w:p>
      <w:pPr>
        <w:pStyle w:val="BodyText"/>
      </w:pPr>
      <w:r>
        <w:t xml:space="preserve">В тренажерном зале завершен монтаж спортивного оборудования и уже осуществляется поставка и сборка необходимой мебели.</w:t>
      </w:r>
    </w:p>
    <w:p>
      <w:pPr>
        <w:pStyle w:val="BodyText"/>
      </w:pPr>
      <w:r>
        <w:rPr>
          <w:bCs/>
          <w:b/>
        </w:rPr>
        <w:t xml:space="preserve">Рафик Загрутдинов</w:t>
      </w:r>
      <w:r>
        <w:t xml:space="preserve"> </w:t>
      </w:r>
      <w:r>
        <w:t xml:space="preserve">также уточнил, что благоустройство прилегающей территории выполнено на 60 процентов – строители облагораживают естественные водоемы на территории спорткомплекса. В ближайшее время планируется приступить к устройству асфальтового покрытия.</w:t>
      </w:r>
    </w:p>
    <w:p>
      <w:pPr>
        <w:pStyle w:val="BodyText"/>
      </w:pPr>
      <w:r>
        <w:t xml:space="preserve">Площадь трехэтажного спортивного комплекса составляет около 4 тысяч квадратных метров. Он будет включать разные функциональные пространства: зоны для обучения детей плаванию – большой бассейн длиной 25 метров и шириной 16 метров на восемь дорожек и малый бассейн длиной 10 метров и шириной шесть метров, тренажерный зал площадью около 200 квадратных метров, административные и технические помещения, буфет.</w:t>
      </w:r>
    </w:p>
    <w:p>
      <w:pPr>
        <w:pStyle w:val="BodyText"/>
      </w:pPr>
      <w:r>
        <w:t xml:space="preserve">Единая пропускная способность объекта, приспособленного для маломобильных групп граждан, составит 1130 человек в сутки. Прилегающая территория будет благоустроена, здесь появится парковка для автомобилей на 34 машино-места.</w:t>
      </w:r>
    </w:p>
    <w:p>
      <w:pPr>
        <w:pStyle w:val="BodyText"/>
      </w:pPr>
      <w:r>
        <w:t xml:space="preserve">Ранее мэр Москвы Сергей Собянин</w:t>
      </w:r>
      <w:r>
        <w:t xml:space="preserve"> </w:t>
      </w:r>
      <w:hyperlink r:id="rId20">
        <w:r>
          <w:rPr>
            <w:rStyle w:val="Hyperlink"/>
          </w:rPr>
          <w:t xml:space="preserve">рассказал</w:t>
        </w:r>
      </w:hyperlink>
      <w:r>
        <w:t xml:space="preserve">, что в столице с 2011 года построено свыше 200 объектов спорта.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http://chertanovo-juzhnoe.mos.ru/construction-and-reconstruction/detail/12467730.html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construction-and-reconstruction/detail/12467730.html" TargetMode="External" /><Relationship Type="http://schemas.openxmlformats.org/officeDocument/2006/relationships/hyperlink" Id="rId20" Target="https://t.me/mos_sobyanin/1108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construction-and-reconstruction/detail/12467730.html" TargetMode="External" /><Relationship Type="http://schemas.openxmlformats.org/officeDocument/2006/relationships/hyperlink" Id="rId20" Target="https://t.me/mos_sobyanin/1108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2024-07-08T12:42:12Z</dcterms:created>
  <dcterms:modified xsi:type="dcterms:W3CDTF">2024-07-08T12:42:12Z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