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f35bcbba1eaf022bf77e36b3d3098ab21ee970"/>
    <w:p>
      <w:pPr>
        <w:pStyle w:val="Heading3"/>
      </w:pPr>
      <w:r>
        <w:t xml:space="preserve">ПЛАН МЕРОПРИЯТИЙ УПРАВЫ РАЙОНА ЧЕРТАНОВО ЮЖНОЕ С 04 ПО 17 ЯНВАРЯ 2021 ГОДА</w:t>
      </w:r>
    </w:p>
    <w:p>
      <w:pPr>
        <w:pStyle w:val="FirstParagraph"/>
      </w:pPr>
      <w:r>
        <w:t xml:space="preserve">02.02.2021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04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05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06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07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08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09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10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11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t xml:space="preserve">10.00-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12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ремонта и благоустройству дворовых территорий.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13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14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15.00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КДН и ЗП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15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16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17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Россошанская ул., 4-2, МФЦ района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освободившейся площади.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службы управы.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http://chertanovo-juzhnoe.mos.ru/about/the-plan-of-measures/detail/9684300.html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96843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96843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2025-02-26T06:13:45Z</dcterms:created>
  <dcterms:modified xsi:type="dcterms:W3CDTF">2025-02-26T06:13:45Z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