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2818554b459dc7cb7a2106bb3056a459455e4"/>
    <w:p>
      <w:pPr>
        <w:pStyle w:val="Heading3"/>
      </w:pPr>
      <w:r>
        <w:t xml:space="preserve">ПЛАН МЕРОПРИЯТИЙ УПРАВЫ РАЙОНА ЧЕРТАНОВО ЮЖНОЕ С 16 ПО 22 НОЯБРЯ 2020 ГОДА</w:t>
      </w:r>
    </w:p>
    <w:p>
      <w:pPr>
        <w:pStyle w:val="FirstParagraph"/>
      </w:pPr>
      <w:r>
        <w:t xml:space="preserve">18.12.2020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зал-заседаний-управы-района"/>
            <w:r>
              <w:t xml:space="preserve">Зал заседаний управы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t xml:space="preserve">10.00-14.00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жилищно-коммунальным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 № 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защиты, оказания материальной помощи.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Каб.№ 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 № 20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потребительского рынка и услуг.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 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Автозаводская,  д.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Heading4"/>
              <w:jc w:val="left"/>
            </w:pPr>
            <w:bookmarkStart w:id="21" w:name="section"/>
            <w:r>
              <w:t xml:space="preserve"> </w:t>
            </w:r>
            <w:bookmarkEnd w:id="21"/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Каб.№ 5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ходе работ по благоустройству территории района.</w:t>
            </w:r>
          </w:p>
          <w:p>
            <w:pPr>
              <w:jc w:val="left"/>
            </w:pPr>
            <w:r>
              <w:t xml:space="preserve">2.Об обработке данных поступивших на 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оперативном совещании проводимым префектом.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 и спортивных площадок.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Россошанская ул., 4-2, МФЦ района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выявлению освободившейся площади.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http://chertanovo-juzhnoe.mos.ru/about/the-plan-of-measures/detail/9549123.html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about/the-plan-of-measures/detail/954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about/the-plan-of-measures/detail/954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2023-10-11T22:26:08Z</dcterms:created>
  <dcterms:modified xsi:type="dcterms:W3CDTF">2023-10-11T22:26:08Z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