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e5fd801e46ef7a59a5e7eef64abc01fc49c47f"/>
    <w:p>
      <w:pPr>
        <w:pStyle w:val="Heading3"/>
      </w:pPr>
      <w:r>
        <w:t xml:space="preserve">ПЛАН МЕРОПРИЯТИЙ УПРАВЫ РАЙОНА ЧЕРТАНОВО ЮЖНОЕ С 21 ПО 27 СЕНТЯБРЯ 2020 ГОДА</w:t>
      </w:r>
    </w:p>
    <w:p>
      <w:pPr>
        <w:pStyle w:val="FirstParagraph"/>
      </w:pPr>
      <w:r>
        <w:t xml:space="preserve">18.12.2020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сентября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Heading4"/>
              <w:jc w:val="left"/>
            </w:pPr>
            <w:bookmarkStart w:id="20" w:name="зал-заседаний-управы-района"/>
            <w:r>
              <w:t xml:space="preserve">Зал заседаний управы района</w:t>
            </w:r>
            <w:bookmarkEnd w:id="20"/>
          </w:p>
        </w:tc>
        <w:tc>
          <w:tcPr/>
          <w:p>
            <w:pPr>
              <w:jc w:val="left"/>
            </w:pPr>
            <w:r>
              <w:t xml:space="preserve">Совещание с аппаратом управы района по исполнительской дисциплине и ознакомление с законодательными документами.</w:t>
            </w:r>
          </w:p>
        </w:tc>
      </w:tr>
      <w:tr>
        <w:tc>
          <w:tcPr/>
          <w:p>
            <w:pPr>
              <w:jc w:val="left"/>
            </w:pPr>
            <w:r>
              <w:t xml:space="preserve">10.00-14.00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Проверка функционирования и санитарного состояния АЗС и объектов гаражно-стояночного хозяйства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жилищно-коммунальным вопросам.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Каб.№ 22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Каб. № 20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потребительского рынка и услуг.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сентября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состояния.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Совещание с подрядными организациями по вопросу ремонта и благоустройству дворовых территорий.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сентября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жилищно-коммунальным вопросам.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pStyle w:val="Heading4"/>
              <w:jc w:val="left"/>
            </w:pPr>
            <w:bookmarkStart w:id="21" w:name="section"/>
            <w:r>
              <w:t xml:space="preserve"> </w:t>
            </w:r>
            <w:bookmarkEnd w:id="21"/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сентября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Выезд</w:t>
            </w:r>
          </w:p>
        </w:tc>
        <w:tc>
          <w:tcPr/>
          <w:p>
            <w:pPr>
              <w:jc w:val="left"/>
            </w:pPr>
            <w:r>
              <w:t xml:space="preserve">Объезд строительных объектов, расположенных на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</w:t>
            </w:r>
          </w:p>
        </w:tc>
        <w:tc>
          <w:tcPr/>
          <w:p>
            <w:pPr>
              <w:jc w:val="left"/>
            </w:pPr>
            <w:r>
              <w:t xml:space="preserve">Заседание КДН и ЗП.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сентября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управы района и районных служб.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работе по благоустройству территории района .</w:t>
            </w:r>
          </w:p>
          <w:p>
            <w:pPr>
              <w:jc w:val="left"/>
            </w:pPr>
            <w:r>
              <w:t xml:space="preserve">2.Об обработке данных поступивших на  городские порталы: «Наш город», «Дороги Москвы».</w:t>
            </w:r>
          </w:p>
          <w:p>
            <w:pPr>
              <w:jc w:val="left"/>
            </w:pPr>
            <w:r>
              <w:t xml:space="preserve">3. О состоянии исполнительской дисциплины по обращениям граждан, распорядительным документами служебной корреспонденцией (работа в ЭДО).</w:t>
            </w:r>
          </w:p>
          <w:p>
            <w:pPr>
              <w:jc w:val="left"/>
            </w:pPr>
            <w:r>
              <w:t xml:space="preserve">4.О вопросах, рассмотренных на штабе проводимым префектом.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сентября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совместно с ГБУ «Жилищник» санитарного состояния.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сентября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совместно с ГБУ «Жилищник» санитарного состояния.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ликвидации несанкционированной торговли.</w:t>
            </w:r>
          </w:p>
          <w:p>
            <w:pPr>
              <w:jc w:val="left"/>
            </w:pPr>
            <w:r>
              <w:t xml:space="preserve">Проверка санитарного состояния прилегающей территории предприятий потребительского рынка.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учреждений социальной сферы и спортивных площадок.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КДН и ЗП.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http://chertanovo-juzhnoe.mos.ru/about/the-plan-of-measures/detail/9548662.html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-juzhnoe.mos.ru" TargetMode="External" /><Relationship Type="http://schemas.openxmlformats.org/officeDocument/2006/relationships/hyperlink" Id="rId22" Target="http://chertanovo-juzhnoe.mos.ru/about/the-plan-of-measures/detail/9548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-juzhnoe.mos.ru" TargetMode="External" /><Relationship Type="http://schemas.openxmlformats.org/officeDocument/2006/relationships/hyperlink" Id="rId22" Target="http://chertanovo-juzhnoe.mos.ru/about/the-plan-of-measures/detail/9548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2023-10-10T06:37:36Z</dcterms:created>
  <dcterms:modified xsi:type="dcterms:W3CDTF">2023-10-10T06:37:36Z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