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7a92efad6018213c2f6f8bb125e8aff832ba6d"/>
    <w:p>
      <w:pPr>
        <w:pStyle w:val="Heading3"/>
      </w:pPr>
      <w:r>
        <w:t xml:space="preserve">ПЛАН МЕРОПРИЯТИЙ УПРАВЫ РАЙОНА ЧЕРТАНОВО ЮЖНОЕ С 18 по 24 АПРЕЛЯ 2022 ГОДА</w:t>
      </w:r>
    </w:p>
    <w:p>
      <w:pPr>
        <w:pStyle w:val="FirstParagraph"/>
      </w:pPr>
      <w:r>
        <w:t xml:space="preserve">27.04.2022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18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уборка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Прием населения и организаций по жилищно-коммунальным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12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социальной защиты, оказания материальной помощи.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Каб.№ 22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гаражно-стояночного хозяйства.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Каб. № 20</w:t>
            </w:r>
          </w:p>
        </w:tc>
        <w:tc>
          <w:tcPr/>
          <w:p>
            <w:pPr>
              <w:jc w:val="left"/>
            </w:pPr>
            <w:r>
              <w:t xml:space="preserve">Прием населения по вопросам потребительского рынка и услуг.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19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санитарного состояния и уборка территории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20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уборка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16.00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Россошанская ул., д.10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Совета депутатов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t xml:space="preserve">1. О работе государственного бюджетного учреждения города Москвы «Центр досуга и спорта Чертаново Южное» в 2021 году.</w:t>
            </w:r>
          </w:p>
          <w:p>
            <w:pPr>
              <w:jc w:val="left"/>
            </w:pPr>
            <w:r>
              <w:t xml:space="preserve">2. О работе комиссий Совета депутатов муниципального округа Чертаново Южное в 2021 году.</w:t>
            </w:r>
          </w:p>
          <w:p>
            <w:pPr>
              <w:jc w:val="left"/>
            </w:pPr>
            <w:r>
              <w:t xml:space="preserve">3. Об исполнении бюджета муниципального округа Чертаново Южное за первый квартал 2022 года.</w:t>
            </w:r>
          </w:p>
          <w:p>
            <w:pPr>
              <w:jc w:val="left"/>
            </w:pPr>
            <w:r>
              <w:t xml:space="preserve">4. О Положении о бюджетном процессе в муниципальном округе Чертаново Южное.</w:t>
            </w:r>
          </w:p>
          <w:p>
            <w:pPr>
              <w:jc w:val="left"/>
            </w:pPr>
            <w:r>
              <w:t xml:space="preserve">5. Разное.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21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уборка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Заседание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22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уборка территории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ходе работ по сносу гаражей.</w:t>
            </w:r>
          </w:p>
          <w:p>
            <w:pPr>
              <w:jc w:val="left"/>
            </w:pPr>
            <w:r>
              <w:t xml:space="preserve">2. О санитарном состоянии территории района.</w:t>
            </w:r>
          </w:p>
          <w:p>
            <w:pPr>
              <w:jc w:val="left"/>
            </w:pPr>
            <w:r>
              <w:t xml:space="preserve">3.О поступлении денежных средств по оплате за жилищно-коммунальные услуги населения района.</w:t>
            </w:r>
          </w:p>
          <w:p>
            <w:pPr>
              <w:jc w:val="left"/>
            </w:pPr>
            <w:r>
              <w:t xml:space="preserve">4.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5.Об обработке данных поступивших на городские порталы: «Наш город», «Дороги Москвы».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23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уборка территории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24 апреля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уборка территории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состояния и санитарного состояния и уборка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http://chertanovo-juzhnoe.mos.ru/about/the-plan-of-measures/detail/10780110.html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7801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7801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2023-09-20T11:39:03Z</dcterms:created>
  <dcterms:modified xsi:type="dcterms:W3CDTF">2023-09-20T11:39:03Z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