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3b57d7a44b8afd8afe34a73f75fdfdf44c6e6"/>
    <w:p>
      <w:pPr>
        <w:pStyle w:val="Heading3"/>
      </w:pPr>
      <w:r>
        <w:t xml:space="preserve">ПЛАН МЕРОПРИЯТИЙ УПРАВЫ РАЙОНА ЧЕРТАНОВО ЮЖНОЕ С 27 ДЕКАБРЯ 2021 ГОДА ПО 16 ЯНВАРЯ 2022 ГОДА</w:t>
      </w:r>
    </w:p>
    <w:p>
      <w:pPr>
        <w:pStyle w:val="FirstParagraph"/>
      </w:pPr>
      <w:r>
        <w:t xml:space="preserve">24.12.2021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 работе по снижению задолженности за жилищно-коммунальные услуги. 2.Об утверждении плана заседаний Координационного совета по взаимодействию органов исполнительной власти с органами местного самоуправления района Чертаново Южное на первый квартал 2022 года.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30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03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и уборки снега и наледи.</w:t>
            </w:r>
          </w:p>
          <w:p>
            <w:pPr>
              <w:jc w:val="left"/>
            </w:pPr>
            <w:r>
              <w:t xml:space="preserve">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06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08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9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14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работе служб района по уборке снега и наледи.</w:t>
            </w:r>
          </w:p>
          <w:p>
            <w:pPr>
              <w:jc w:val="left"/>
            </w:pPr>
            <w:r>
              <w:t xml:space="preserve">2.О ходе работ по КР МКД.</w:t>
            </w:r>
          </w:p>
          <w:p>
            <w:pPr>
              <w:jc w:val="left"/>
            </w:pPr>
            <w:r>
              <w:t xml:space="preserve">3.Об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15 января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http://chertanovo-juzhnoe.mos.ru/about/the-plan-of-measures/detail/10502861.html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5028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2023-09-20T11:39:30Z</dcterms:created>
  <dcterms:modified xsi:type="dcterms:W3CDTF">2023-09-20T11:39:30Z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