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ce9fc306135bbb1ec8edf9202a98f0b0492ec"/>
    <w:p>
      <w:pPr>
        <w:pStyle w:val="Heading3"/>
      </w:pPr>
      <w:r>
        <w:t xml:space="preserve">ПЛАН МЕРОПРИЯТИЙ УПРАВЫ РАЙОНА ЧЕРТАНОВО ЮЖНОЕ С 13 ПО 19 СЕНТЯБРЯ 2021 ГОДА</w:t>
      </w:r>
    </w:p>
    <w:p>
      <w:pPr>
        <w:pStyle w:val="FirstParagraph"/>
      </w:pPr>
      <w:r>
        <w:t xml:space="preserve">10.11.2021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Heading4"/>
              <w:jc w:val="left"/>
            </w:pPr>
            <w:bookmarkStart w:id="20" w:name="управа-района"/>
            <w:r>
              <w:t xml:space="preserve">управа района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Совещание с аппаратом управы района по исполнительской дисциплине и ознакомление с законодательными документами.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функционирования и санитарного состояния АЗС и объектов гаражно-стояночного хозяйства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каб.№20</w:t>
            </w:r>
          </w:p>
        </w:tc>
        <w:tc>
          <w:tcPr/>
          <w:p>
            <w:pPr>
              <w:jc w:val="left"/>
            </w:pPr>
            <w:r>
              <w:t xml:space="preserve">Участие в совещании, проводимое заместителем префекта с заместителями глав управ районов по вопросам потребительского рынка.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подрядными организациями по вопросу ремонта и благоустройству дворовых территорий.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каб.№14а</w:t>
            </w:r>
          </w:p>
        </w:tc>
        <w:tc>
          <w:tcPr/>
          <w:p>
            <w:pPr>
              <w:jc w:val="left"/>
            </w:pPr>
            <w:r>
              <w:t xml:space="preserve">Участие в заседании Штаба с главами управ районов, окружными службам.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каб.№3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службы по работе с населением.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по организационным вопросам.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управы района и районных служб.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работе по благоустройству территории района.</w:t>
            </w:r>
          </w:p>
          <w:p>
            <w:pPr>
              <w:jc w:val="left"/>
            </w:pPr>
            <w:r>
              <w:t xml:space="preserve">2.Об обработке данных поступивших на городские порталы: «Наш город», «Дороги Москвы».</w:t>
            </w:r>
          </w:p>
          <w:p>
            <w:pPr>
              <w:jc w:val="left"/>
            </w:pPr>
            <w:r>
              <w:t xml:space="preserve">3. О состоянии исполнительской дисциплины по обращениям граждан, распорядительным документами служебной корреспонденцией (работа в ЭДО).</w:t>
            </w:r>
          </w:p>
          <w:p>
            <w:pPr>
              <w:jc w:val="left"/>
            </w:pPr>
            <w:r>
              <w:t xml:space="preserve">4.О вопросах, рассмотренных на штабе проводимым префектом.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7.00-24.00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Оказание содействия избирательным комиссиям в реализации их полномочий в проведении выборов депутатов Государственной Думы Федерального Собрания Российской Федерации восьмого созыва 19 сентября 2021 года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санитарного состояния прилегающей территории предприятий потребительского рынка.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Работа по оказанию содействия избирательным комиссиям в реализации их полномочий при подготовке и проведении выборов депутатов Государственной Думы Федерального Собрания Российской Федерации восьмого созыва 19 сентября 2021 года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учреждений социальной сферы.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жилищно-бытовых условий проживания несовершеннолетних состоящих на учете в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службы управы.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http://chertanovo-juzhnoe.mos.ru/about/the-plan-of-measures/detail/10383389.html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10383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10383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2023-05-30T23:20:49Z</dcterms:created>
  <dcterms:modified xsi:type="dcterms:W3CDTF">2023-05-30T23:20:49Z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