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e4c1b743aceb795f370d6e024bb3a7b3952b3c"/>
    <w:p>
      <w:pPr>
        <w:pStyle w:val="Heading3"/>
      </w:pPr>
      <w:r>
        <w:t xml:space="preserve">О проведении в 2016 году городского конкурса «Лучший работодатель города Москвы»</w:t>
      </w:r>
    </w:p>
    <w:p>
      <w:pPr>
        <w:pStyle w:val="FirstParagraph"/>
      </w:pPr>
      <w:r>
        <w:t xml:space="preserve">20.06.2016</w:t>
      </w:r>
    </w:p>
    <w:p>
      <w:pPr>
        <w:pStyle w:val="BodyText"/>
      </w:pPr>
      <w:r>
        <w:t xml:space="preserve">Департамент труда и социальной защиты населения города Москвы информирует, что 18 апреля 2016 года стартовал конкурс «Лучший работодатель города Москвы» (далее – Конкурс), проводимый в рамках всероссийского конкурса «Российская организация высокой социальной эффективности».</w:t>
      </w:r>
      <w:r>
        <w:t xml:space="preserve"> </w:t>
      </w:r>
      <w:r>
        <w:t xml:space="preserve">К участию в Конкурсе допускаются организации независимо от формы собственности, организационно-правовой формы, отраслевой принадлежности и осуществляемых видов экономической деятельности, а также их филиалы по согласованию с создавшими их юридическими лицами.</w:t>
      </w:r>
      <w:r>
        <w:t xml:space="preserve"> </w:t>
      </w:r>
      <w:r>
        <w:t xml:space="preserve">Конкурс проводится в целях вовлечения городских организаций в реализацию программ, направленных на содействие занятости населения, в том числе на организацию временных рабочих мест для учащейся молодежи; содействия развитию цивилизованных трудовых отношений, повышению социальной ответственности бизнеса; поощрения работодателей, вносящих наибольший вклад в развитие столичного рынка труда.</w:t>
      </w:r>
      <w:r>
        <w:t xml:space="preserve"> </w:t>
      </w:r>
      <w:r>
        <w:t xml:space="preserve">Конкурс проводится по двум группам номинаций:</w:t>
      </w:r>
      <w:r>
        <w:t xml:space="preserve"> </w:t>
      </w:r>
      <w:r>
        <w:t xml:space="preserve">- «Федеральные номинации»;</w:t>
      </w:r>
      <w:r>
        <w:t xml:space="preserve"> </w:t>
      </w:r>
      <w:r>
        <w:t xml:space="preserve">- «Московские номинации».</w:t>
      </w:r>
      <w:r>
        <w:t xml:space="preserve"> </w:t>
      </w:r>
      <w:r>
        <w:t xml:space="preserve">Уполномоченным органом по организации подготовки и проведению Конкурса является Департамент труда и социальной защиты населения города Москвы.</w:t>
      </w:r>
      <w:r>
        <w:t xml:space="preserve"> </w:t>
      </w:r>
      <w:r>
        <w:t xml:space="preserve">Итоги Конкурса подводит Оргкомитет по представлению Экспертной рабочей группы, в состав которых вошли представители органов исполнительной власти города Москвы, Московской Федерации профсоюзов и Московской Конфедерацией промышленников и предпринимателей (работодателей).</w:t>
      </w:r>
      <w:r>
        <w:t xml:space="preserve"> </w:t>
      </w:r>
      <w:r>
        <w:t xml:space="preserve">Награждение победителей Конкурса осуществляется в торжественной обстановке с участием в концертной программе известных, медийных, популярных исполнителей, вокально-инструментальных ансамблей и групп.</w:t>
      </w:r>
      <w:r>
        <w:t xml:space="preserve"> </w:t>
      </w:r>
      <w:r>
        <w:t xml:space="preserve">В 2016 году проведение торжественных церемоний награждения участников Конкурса запланировано по двум группам номинаций отдельно («Московские номинации» до – 15.09.2016, «Федеральные номинации» - до 01.11.2016).</w:t>
      </w:r>
      <w:r>
        <w:t xml:space="preserve"> </w:t>
      </w:r>
      <w:r>
        <w:t xml:space="preserve">Заявки на участие в Конкурсе принимаются в 53 отделах трудоустройства Государственного казенного учреждения города Москвы Центра занятости населения города Москвы в срок до 29 июля 2016 года.</w:t>
      </w:r>
      <w:r>
        <w:t xml:space="preserve"> </w:t>
      </w:r>
      <w:r>
        <w:t xml:space="preserve">Информация об адресах отделов трудоустройства расположена в подразделе «Подведомственные организации» раздела «Департамент» официального портала Департамента www.dszn.ru.</w:t>
      </w:r>
      <w:r>
        <w:t xml:space="preserve"> </w:t>
      </w:r>
      <w:r>
        <w:t xml:space="preserve">С подробными условиями участия в Конкурсе также можно ознакомиться на официальном портале Департамента в разделе «Труд и занятость».</w:t>
      </w:r>
      <w:r>
        <w:t xml:space="preserve"> </w:t>
      </w:r>
      <w:r>
        <w:t xml:space="preserve">Дополнительная информация по телефону: (495) 621-16-47.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http://chertanovo-juzhnoe.mos.ru/about/assistance-in-job-placement-and-acquisition-of-new-profession/detail/3190961.html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assistance-in-job-placement-and-acquisition-of-new-profession/detail/31909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assistance-in-job-placement-and-acquisition-of-new-profession/detail/31909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2023-09-20T11:43:05Z</dcterms:created>
  <dcterms:modified xsi:type="dcterms:W3CDTF">2023-09-20T11:43:05Z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